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8EF" w:rsidRDefault="00BD58EF" w:rsidP="00BD58EF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****گزارش عملکرد اعتبارات هزینه ای</w:t>
      </w:r>
      <w:r w:rsidR="004B6247">
        <w:rPr>
          <w:rFonts w:cs="B Nazanin" w:hint="cs"/>
          <w:sz w:val="28"/>
          <w:szCs w:val="28"/>
          <w:rtl/>
          <w:lang w:bidi="fa-IR"/>
        </w:rPr>
        <w:t xml:space="preserve"> استانداری بوشهر </w:t>
      </w:r>
      <w:bookmarkStart w:id="0" w:name="_GoBack"/>
      <w:bookmarkEnd w:id="0"/>
      <w:r>
        <w:rPr>
          <w:rFonts w:cs="B Nazanin" w:hint="cs"/>
          <w:sz w:val="28"/>
          <w:szCs w:val="28"/>
          <w:rtl/>
          <w:lang w:bidi="fa-IR"/>
        </w:rPr>
        <w:t xml:space="preserve"> مطابق با قوانین و دستور العملهای  قانون بودجه سال 1401</w:t>
      </w:r>
    </w:p>
    <w:p w:rsidR="00145740" w:rsidRPr="00145740" w:rsidRDefault="00BD58EF" w:rsidP="0091193B">
      <w:pPr>
        <w:bidi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  <w:lang w:bidi="fa-IR"/>
        </w:rPr>
        <w:t>1-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استناد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احكام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قانون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پنجساله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ششم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توسعه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جمهوري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اسلامي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ايران،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قانون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بودجه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سال</w:t>
      </w:r>
      <w:r w:rsidR="00145740" w:rsidRPr="00145740">
        <w:rPr>
          <w:rFonts w:cs="B Nazanin"/>
          <w:sz w:val="28"/>
          <w:szCs w:val="28"/>
          <w:rtl/>
        </w:rPr>
        <w:t xml:space="preserve"> 1401 </w:t>
      </w:r>
      <w:r w:rsidR="00145740" w:rsidRPr="00145740">
        <w:rPr>
          <w:rFonts w:cs="B Nazanin" w:hint="cs"/>
          <w:sz w:val="28"/>
          <w:szCs w:val="28"/>
          <w:rtl/>
        </w:rPr>
        <w:t>كل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كشور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مواد</w:t>
      </w:r>
      <w:r w:rsidR="00145740" w:rsidRPr="00145740">
        <w:rPr>
          <w:rFonts w:cs="B Nazanin"/>
          <w:sz w:val="28"/>
          <w:szCs w:val="28"/>
          <w:rtl/>
        </w:rPr>
        <w:t xml:space="preserve"> (34)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(35) </w:t>
      </w:r>
      <w:r w:rsidR="00145740" w:rsidRPr="00145740">
        <w:rPr>
          <w:rFonts w:cs="B Nazanin" w:hint="cs"/>
          <w:sz w:val="28"/>
          <w:szCs w:val="28"/>
          <w:rtl/>
        </w:rPr>
        <w:t>قانون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بودجه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،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گزارش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عملكرد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موافقتنامه</w:t>
      </w:r>
      <w:r w:rsidR="007D0B1A">
        <w:rPr>
          <w:rFonts w:cs="B Nazanin" w:hint="cs"/>
          <w:sz w:val="28"/>
          <w:szCs w:val="28"/>
          <w:rtl/>
        </w:rPr>
        <w:t xml:space="preserve"> هزینه ای 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را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مقاطع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ماهه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سازمان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مديريت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وبرنامه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ريزي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ارائه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7D0B1A">
        <w:rPr>
          <w:rFonts w:cs="B Nazanin" w:hint="cs"/>
          <w:sz w:val="28"/>
          <w:szCs w:val="28"/>
          <w:rtl/>
        </w:rPr>
        <w:t xml:space="preserve">گردیده است </w:t>
      </w:r>
      <w:r w:rsidR="00145740" w:rsidRPr="00145740">
        <w:rPr>
          <w:rFonts w:cs="B Nazanin"/>
          <w:sz w:val="28"/>
          <w:szCs w:val="28"/>
        </w:rPr>
        <w:t>.</w:t>
      </w:r>
    </w:p>
    <w:p w:rsidR="00145740" w:rsidRDefault="007D0B1A" w:rsidP="00BD58EF">
      <w:pPr>
        <w:bidi/>
        <w:jc w:val="lowKashida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2-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استناد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بند</w:t>
      </w:r>
      <w:r w:rsidR="00145740" w:rsidRPr="00145740">
        <w:rPr>
          <w:rFonts w:cs="B Nazanin"/>
          <w:sz w:val="28"/>
          <w:szCs w:val="28"/>
          <w:rtl/>
        </w:rPr>
        <w:t xml:space="preserve"> (</w:t>
      </w:r>
      <w:r w:rsidR="00145740" w:rsidRPr="00145740">
        <w:rPr>
          <w:rFonts w:cs="B Nazanin" w:hint="cs"/>
          <w:sz w:val="28"/>
          <w:szCs w:val="28"/>
          <w:rtl/>
        </w:rPr>
        <w:t>چ</w:t>
      </w:r>
      <w:r w:rsidR="00145740" w:rsidRPr="00145740">
        <w:rPr>
          <w:rFonts w:cs="B Nazanin"/>
          <w:sz w:val="28"/>
          <w:szCs w:val="28"/>
          <w:rtl/>
        </w:rPr>
        <w:t xml:space="preserve"> ) </w:t>
      </w:r>
      <w:r w:rsidR="00145740" w:rsidRPr="00145740">
        <w:rPr>
          <w:rFonts w:cs="B Nazanin" w:hint="cs"/>
          <w:sz w:val="28"/>
          <w:szCs w:val="28"/>
          <w:rtl/>
        </w:rPr>
        <w:t>ماده</w:t>
      </w:r>
      <w:r w:rsidR="00145740" w:rsidRPr="00145740">
        <w:rPr>
          <w:rFonts w:cs="B Nazanin"/>
          <w:sz w:val="28"/>
          <w:szCs w:val="28"/>
          <w:rtl/>
        </w:rPr>
        <w:t xml:space="preserve"> 37 </w:t>
      </w:r>
      <w:r w:rsidR="00145740" w:rsidRPr="00145740">
        <w:rPr>
          <w:rFonts w:cs="B Nazanin" w:hint="cs"/>
          <w:sz w:val="28"/>
          <w:szCs w:val="28"/>
          <w:rtl/>
        </w:rPr>
        <w:t>قانون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احکام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دائمي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توسعه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کشور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،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دستگاه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اجرائي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مكلف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يك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درصد</w:t>
      </w:r>
      <w:r w:rsidR="00145740" w:rsidRPr="00145740">
        <w:rPr>
          <w:rFonts w:cs="B Nazanin"/>
          <w:sz w:val="28"/>
          <w:szCs w:val="28"/>
          <w:rtl/>
        </w:rPr>
        <w:t xml:space="preserve">(%1) </w:t>
      </w:r>
      <w:r w:rsidR="00145740" w:rsidRPr="00145740">
        <w:rPr>
          <w:rFonts w:cs="B Nazanin" w:hint="cs"/>
          <w:sz w:val="28"/>
          <w:szCs w:val="28"/>
          <w:rtl/>
        </w:rPr>
        <w:t>اعتبارات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هزينه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اين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موافقتنامه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استثناي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فصول</w:t>
      </w:r>
      <w:r w:rsidR="00145740" w:rsidRPr="00145740">
        <w:rPr>
          <w:rFonts w:cs="B Nazanin"/>
          <w:sz w:val="28"/>
          <w:szCs w:val="28"/>
          <w:rtl/>
        </w:rPr>
        <w:t xml:space="preserve">(1) </w:t>
      </w:r>
      <w:r w:rsidR="00145740" w:rsidRPr="00145740">
        <w:rPr>
          <w:rFonts w:cs="B Nazanin" w:hint="cs"/>
          <w:sz w:val="28"/>
          <w:szCs w:val="28"/>
          <w:rtl/>
        </w:rPr>
        <w:t>،</w:t>
      </w:r>
      <w:r w:rsidR="00145740" w:rsidRPr="00145740">
        <w:rPr>
          <w:rFonts w:cs="B Nazanin"/>
          <w:sz w:val="28"/>
          <w:szCs w:val="28"/>
          <w:rtl/>
        </w:rPr>
        <w:t>(4)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(6) </w:t>
      </w:r>
      <w:r w:rsidR="00145740" w:rsidRPr="00145740">
        <w:rPr>
          <w:rFonts w:cs="B Nazanin" w:hint="cs"/>
          <w:sz w:val="28"/>
          <w:szCs w:val="28"/>
          <w:rtl/>
        </w:rPr>
        <w:t>را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طي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قرارداد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مشخص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سازمان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صدا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سيما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ي</w:t>
      </w:r>
      <w:r w:rsidR="00145740" w:rsidRPr="00145740">
        <w:rPr>
          <w:rFonts w:cs="B Nazanin"/>
          <w:sz w:val="28"/>
          <w:szCs w:val="28"/>
          <w:rtl/>
        </w:rPr>
        <w:t xml:space="preserve">  </w:t>
      </w:r>
      <w:r w:rsidR="00145740" w:rsidRPr="00145740">
        <w:rPr>
          <w:rFonts w:cs="B Nazanin" w:hint="cs"/>
          <w:sz w:val="28"/>
          <w:szCs w:val="28"/>
          <w:rtl/>
        </w:rPr>
        <w:t>جمهوري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اسلامي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صرف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توليد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جهت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فرهنگ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سازي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،آگاهي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بخشي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اطلاع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رساني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منظور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مطابق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آئين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مربوطه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هزينه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نمايد</w:t>
      </w:r>
      <w:r w:rsidR="00EF2CBC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لذا استانداری بوشه</w:t>
      </w:r>
      <w:r w:rsidR="00EF2CBC">
        <w:rPr>
          <w:rFonts w:cs="B Nazanin" w:hint="cs"/>
          <w:sz w:val="28"/>
          <w:szCs w:val="28"/>
          <w:rtl/>
        </w:rPr>
        <w:t xml:space="preserve">ر  بر اساس </w:t>
      </w:r>
      <w:r>
        <w:rPr>
          <w:rFonts w:cs="B Nazanin" w:hint="cs"/>
          <w:sz w:val="28"/>
          <w:szCs w:val="28"/>
          <w:rtl/>
        </w:rPr>
        <w:t xml:space="preserve">بند فوق الذکر </w:t>
      </w:r>
      <w:r w:rsidR="00EF2CBC">
        <w:rPr>
          <w:rFonts w:cs="B Nazanin" w:hint="cs"/>
          <w:sz w:val="28"/>
          <w:szCs w:val="28"/>
          <w:rtl/>
        </w:rPr>
        <w:t xml:space="preserve">در موافقتنامه هزینه ای </w:t>
      </w:r>
      <w:r w:rsidR="00EF2CBC">
        <w:rPr>
          <w:rFonts w:cs="B Nazanin" w:hint="cs"/>
          <w:sz w:val="28"/>
          <w:szCs w:val="28"/>
          <w:rtl/>
          <w:lang w:bidi="fa-IR"/>
        </w:rPr>
        <w:t xml:space="preserve">سال 1401 تامین اعتبار و هزینه شده است </w:t>
      </w:r>
    </w:p>
    <w:p w:rsidR="00EF2CBC" w:rsidRDefault="00EF2CBC" w:rsidP="00BD58EF">
      <w:pPr>
        <w:bidi/>
        <w:jc w:val="lowKashida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</w:t>
      </w:r>
      <w:r w:rsidRPr="00EF2CBC">
        <w:rPr>
          <w:rFonts w:cs="B Nazanin" w:hint="cs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اجراي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استقرار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نظام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بودجه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ريزي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مبتني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بر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عملکرد</w:t>
      </w:r>
      <w:r>
        <w:rPr>
          <w:rFonts w:cs="B Nazanin" w:hint="cs"/>
          <w:sz w:val="28"/>
          <w:szCs w:val="28"/>
          <w:rtl/>
        </w:rPr>
        <w:t xml:space="preserve"> و راستای </w:t>
      </w:r>
      <w:r w:rsidRPr="00145740">
        <w:rPr>
          <w:rFonts w:cs="B Nazanin" w:hint="cs"/>
          <w:sz w:val="28"/>
          <w:szCs w:val="28"/>
          <w:rtl/>
        </w:rPr>
        <w:t>رعايت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مفاد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بند</w:t>
      </w:r>
      <w:r w:rsidRPr="00145740">
        <w:rPr>
          <w:rFonts w:cs="B Nazanin"/>
          <w:sz w:val="28"/>
          <w:szCs w:val="28"/>
          <w:rtl/>
        </w:rPr>
        <w:t xml:space="preserve"> (</w:t>
      </w:r>
      <w:r w:rsidRPr="00145740">
        <w:rPr>
          <w:rFonts w:cs="B Nazanin" w:hint="cs"/>
          <w:sz w:val="28"/>
          <w:szCs w:val="28"/>
          <w:rtl/>
        </w:rPr>
        <w:t>الف</w:t>
      </w:r>
      <w:r w:rsidRPr="00145740">
        <w:rPr>
          <w:rFonts w:cs="B Nazanin"/>
          <w:sz w:val="28"/>
          <w:szCs w:val="28"/>
          <w:rtl/>
        </w:rPr>
        <w:t xml:space="preserve">) </w:t>
      </w:r>
      <w:r w:rsidRPr="00145740">
        <w:rPr>
          <w:rFonts w:cs="B Nazanin" w:hint="cs"/>
          <w:sz w:val="28"/>
          <w:szCs w:val="28"/>
          <w:rtl/>
        </w:rPr>
        <w:t>تبصره</w:t>
      </w:r>
      <w:r w:rsidRPr="00145740">
        <w:rPr>
          <w:rFonts w:cs="B Nazanin"/>
          <w:sz w:val="28"/>
          <w:szCs w:val="28"/>
          <w:rtl/>
        </w:rPr>
        <w:t xml:space="preserve"> (19) </w:t>
      </w:r>
      <w:r w:rsidRPr="00145740">
        <w:rPr>
          <w:rFonts w:cs="B Nazanin" w:hint="cs"/>
          <w:sz w:val="28"/>
          <w:szCs w:val="28"/>
          <w:rtl/>
        </w:rPr>
        <w:t>ماده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واحده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قانون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بودجه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سال</w:t>
      </w:r>
      <w:r w:rsidRPr="00145740">
        <w:rPr>
          <w:rFonts w:cs="B Nazanin"/>
          <w:sz w:val="28"/>
          <w:szCs w:val="28"/>
          <w:rtl/>
        </w:rPr>
        <w:t xml:space="preserve"> 1401</w:t>
      </w:r>
      <w:r w:rsidRPr="00145740">
        <w:rPr>
          <w:rFonts w:cs="B Nazanin" w:hint="cs"/>
          <w:sz w:val="28"/>
          <w:szCs w:val="28"/>
          <w:rtl/>
        </w:rPr>
        <w:t>کل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کشور</w:t>
      </w:r>
      <w:r w:rsidR="00F912D8">
        <w:rPr>
          <w:rFonts w:cs="B Nazanin" w:hint="cs"/>
          <w:sz w:val="28"/>
          <w:szCs w:val="28"/>
          <w:rtl/>
        </w:rPr>
        <w:t xml:space="preserve"> </w:t>
      </w:r>
      <w:r w:rsidR="00F912D8">
        <w:rPr>
          <w:rFonts w:cs="B Nazanin" w:hint="cs"/>
          <w:sz w:val="28"/>
          <w:szCs w:val="28"/>
          <w:rtl/>
          <w:lang w:bidi="fa-IR"/>
        </w:rPr>
        <w:t>،</w:t>
      </w:r>
      <w:r w:rsidR="00F912D8">
        <w:rPr>
          <w:rFonts w:cs="B Nazanin" w:hint="cs"/>
          <w:sz w:val="28"/>
          <w:szCs w:val="28"/>
          <w:rtl/>
        </w:rPr>
        <w:t xml:space="preserve">  استانداری بوشهر</w:t>
      </w:r>
      <w:r>
        <w:rPr>
          <w:rFonts w:cs="B Nazanin" w:hint="cs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نسبت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به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انعقاد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تفاهم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نامه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عملکردي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با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واحد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مجري</w:t>
      </w:r>
      <w:r w:rsidRPr="00145740">
        <w:rPr>
          <w:rFonts w:cs="B Nazanin"/>
          <w:sz w:val="28"/>
          <w:szCs w:val="28"/>
          <w:rtl/>
        </w:rPr>
        <w:t xml:space="preserve"> (</w:t>
      </w:r>
      <w:r w:rsidRPr="00145740">
        <w:rPr>
          <w:rFonts w:cs="B Nazanin" w:hint="cs"/>
          <w:sz w:val="28"/>
          <w:szCs w:val="28"/>
          <w:rtl/>
        </w:rPr>
        <w:t>اداره</w:t>
      </w:r>
      <w:r w:rsidRPr="00145740">
        <w:rPr>
          <w:rFonts w:cs="B Nazanin"/>
          <w:sz w:val="28"/>
          <w:szCs w:val="28"/>
          <w:rtl/>
        </w:rPr>
        <w:t xml:space="preserve"> </w:t>
      </w:r>
      <w:r w:rsidRPr="00145740">
        <w:rPr>
          <w:rFonts w:cs="B Nazanin" w:hint="cs"/>
          <w:sz w:val="28"/>
          <w:szCs w:val="28"/>
          <w:rtl/>
        </w:rPr>
        <w:t>شهرستان</w:t>
      </w:r>
      <w:r w:rsidRPr="00145740">
        <w:rPr>
          <w:rFonts w:cs="B Nazanin"/>
          <w:sz w:val="28"/>
          <w:szCs w:val="28"/>
          <w:rtl/>
        </w:rPr>
        <w:t xml:space="preserve">) </w:t>
      </w:r>
      <w:r w:rsidR="00F912D8">
        <w:rPr>
          <w:rFonts w:cs="B Nazanin" w:hint="cs"/>
          <w:sz w:val="28"/>
          <w:szCs w:val="28"/>
          <w:rtl/>
        </w:rPr>
        <w:t xml:space="preserve"> اقدامات لازم بعمل آمده است </w:t>
      </w:r>
    </w:p>
    <w:p w:rsidR="00F912D8" w:rsidRDefault="00F912D8" w:rsidP="00BD58EF">
      <w:pPr>
        <w:bidi/>
        <w:jc w:val="lowKashida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 با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استناد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ماده</w:t>
      </w:r>
      <w:r w:rsidR="00145740" w:rsidRPr="00145740">
        <w:rPr>
          <w:rFonts w:cs="B Nazanin"/>
          <w:sz w:val="28"/>
          <w:szCs w:val="28"/>
          <w:rtl/>
        </w:rPr>
        <w:t xml:space="preserve"> 20</w:t>
      </w:r>
      <w:r w:rsidR="00145740" w:rsidRPr="00145740">
        <w:rPr>
          <w:rFonts w:cs="B Nazanin" w:hint="cs"/>
          <w:sz w:val="28"/>
          <w:szCs w:val="28"/>
          <w:rtl/>
        </w:rPr>
        <w:t>ضوابط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اجرايي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قانون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بودجه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سال</w:t>
      </w:r>
      <w:r w:rsidR="00145740" w:rsidRPr="00145740">
        <w:rPr>
          <w:rFonts w:cs="B Nazanin"/>
          <w:sz w:val="28"/>
          <w:szCs w:val="28"/>
          <w:rtl/>
        </w:rPr>
        <w:t xml:space="preserve"> 1401 </w:t>
      </w:r>
      <w:r w:rsidR="00145740" w:rsidRPr="00145740">
        <w:rPr>
          <w:rFonts w:cs="B Nazanin" w:hint="cs"/>
          <w:sz w:val="28"/>
          <w:szCs w:val="28"/>
          <w:rtl/>
        </w:rPr>
        <w:t>،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دستگا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اجرايي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مکلفند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حداکثر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هزار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اعتبارات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هزينه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پرداخت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شده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خزانه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خود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از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محل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اعتبارات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مصوب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مربوط</w:t>
      </w:r>
      <w:r w:rsidR="00145740" w:rsidRPr="00145740">
        <w:rPr>
          <w:rFonts w:cs="B Nazanin"/>
          <w:sz w:val="28"/>
          <w:szCs w:val="28"/>
          <w:rtl/>
        </w:rPr>
        <w:t xml:space="preserve">  (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استثناي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فصول</w:t>
      </w:r>
      <w:r w:rsidR="00145740" w:rsidRPr="00145740">
        <w:rPr>
          <w:rFonts w:cs="B Nazanin"/>
          <w:sz w:val="28"/>
          <w:szCs w:val="28"/>
          <w:rtl/>
        </w:rPr>
        <w:t xml:space="preserve"> (1) )(4)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(6)) </w:t>
      </w:r>
      <w:r w:rsidR="00145740" w:rsidRPr="00145740">
        <w:rPr>
          <w:rFonts w:cs="B Nazanin" w:hint="cs"/>
          <w:sz w:val="28"/>
          <w:szCs w:val="28"/>
          <w:rtl/>
        </w:rPr>
        <w:t>را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هماهنگي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نظارت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دبيرخانه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شوراي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اطلاع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رساني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دولت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اطلاع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رساني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تبليغ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دستاوردهاي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همان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دستگاه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اجرايي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قالب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موافقتنامه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متبادله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هزينه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نمائید ا</w:t>
      </w:r>
      <w:r>
        <w:rPr>
          <w:rFonts w:cs="B Nazanin" w:hint="cs"/>
          <w:sz w:val="28"/>
          <w:szCs w:val="28"/>
          <w:rtl/>
        </w:rPr>
        <w:t xml:space="preserve">ستانداری بوشهر  بر اساس بند فوق الذکر در موافقتنامه هزینه ای </w:t>
      </w:r>
      <w:r>
        <w:rPr>
          <w:rFonts w:cs="B Nazanin" w:hint="cs"/>
          <w:sz w:val="28"/>
          <w:szCs w:val="28"/>
          <w:rtl/>
          <w:lang w:bidi="fa-IR"/>
        </w:rPr>
        <w:t xml:space="preserve">سال 1401 تامین اعتبار و هزینه شده است </w:t>
      </w:r>
    </w:p>
    <w:p w:rsidR="002E3E6C" w:rsidRDefault="00F912D8" w:rsidP="00BD58EF">
      <w:pPr>
        <w:bidi/>
        <w:jc w:val="lowKashida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5-</w:t>
      </w:r>
      <w:r w:rsidR="00145740" w:rsidRPr="00145740">
        <w:rPr>
          <w:rFonts w:cs="B Nazanin"/>
          <w:sz w:val="28"/>
          <w:szCs w:val="28"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استناد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بند</w:t>
      </w:r>
      <w:r w:rsidR="00145740" w:rsidRPr="00145740">
        <w:rPr>
          <w:rFonts w:cs="B Nazanin"/>
          <w:sz w:val="28"/>
          <w:szCs w:val="28"/>
          <w:rtl/>
        </w:rPr>
        <w:t xml:space="preserve"> (</w:t>
      </w:r>
      <w:r w:rsidR="00145740" w:rsidRPr="00145740">
        <w:rPr>
          <w:rFonts w:cs="B Nazanin" w:hint="cs"/>
          <w:sz w:val="28"/>
          <w:szCs w:val="28"/>
          <w:rtl/>
        </w:rPr>
        <w:t>ب</w:t>
      </w:r>
      <w:r w:rsidR="00145740" w:rsidRPr="00145740">
        <w:rPr>
          <w:rFonts w:cs="B Nazanin"/>
          <w:sz w:val="28"/>
          <w:szCs w:val="28"/>
          <w:rtl/>
        </w:rPr>
        <w:t xml:space="preserve">) </w:t>
      </w:r>
      <w:r w:rsidR="00145740" w:rsidRPr="00145740">
        <w:rPr>
          <w:rFonts w:cs="B Nazanin" w:hint="cs"/>
          <w:sz w:val="28"/>
          <w:szCs w:val="28"/>
          <w:rtl/>
        </w:rPr>
        <w:t>ماده</w:t>
      </w:r>
      <w:r w:rsidR="00145740" w:rsidRPr="00145740">
        <w:rPr>
          <w:rFonts w:cs="B Nazanin"/>
          <w:sz w:val="28"/>
          <w:szCs w:val="28"/>
          <w:rtl/>
        </w:rPr>
        <w:t xml:space="preserve"> (64) </w:t>
      </w:r>
      <w:r w:rsidR="00145740" w:rsidRPr="00145740">
        <w:rPr>
          <w:rFonts w:cs="B Nazanin" w:hint="cs"/>
          <w:sz w:val="28"/>
          <w:szCs w:val="28"/>
          <w:rtl/>
        </w:rPr>
        <w:t>قانون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ششم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توسعه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دراجراي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بند</w:t>
      </w:r>
      <w:r w:rsidR="00145740" w:rsidRPr="00145740">
        <w:rPr>
          <w:rFonts w:cs="B Nazanin"/>
          <w:sz w:val="28"/>
          <w:szCs w:val="28"/>
          <w:rtl/>
        </w:rPr>
        <w:t xml:space="preserve"> (</w:t>
      </w:r>
      <w:r w:rsidR="00145740" w:rsidRPr="00145740">
        <w:rPr>
          <w:rFonts w:cs="B Nazanin" w:hint="cs"/>
          <w:sz w:val="28"/>
          <w:szCs w:val="28"/>
          <w:rtl/>
        </w:rPr>
        <w:t>ه</w:t>
      </w:r>
      <w:r w:rsidR="00145740" w:rsidRPr="00145740">
        <w:rPr>
          <w:rFonts w:cs="B Nazanin"/>
          <w:sz w:val="28"/>
          <w:szCs w:val="28"/>
          <w:rtl/>
        </w:rPr>
        <w:t xml:space="preserve">) </w:t>
      </w:r>
      <w:r w:rsidR="00145740" w:rsidRPr="00145740">
        <w:rPr>
          <w:rFonts w:cs="B Nazanin" w:hint="cs"/>
          <w:sz w:val="28"/>
          <w:szCs w:val="28"/>
          <w:rtl/>
        </w:rPr>
        <w:t>تبصره</w:t>
      </w:r>
      <w:r w:rsidR="00145740" w:rsidRPr="00145740">
        <w:rPr>
          <w:rFonts w:cs="B Nazanin"/>
          <w:sz w:val="28"/>
          <w:szCs w:val="28"/>
          <w:rtl/>
        </w:rPr>
        <w:t xml:space="preserve"> (9) </w:t>
      </w:r>
      <w:r w:rsidR="00145740" w:rsidRPr="00145740">
        <w:rPr>
          <w:rFonts w:cs="B Nazanin" w:hint="cs"/>
          <w:sz w:val="28"/>
          <w:szCs w:val="28"/>
          <w:rtl/>
        </w:rPr>
        <w:t>قانون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بودجه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سال</w:t>
      </w:r>
      <w:r w:rsidR="00145740" w:rsidRPr="00145740">
        <w:rPr>
          <w:rFonts w:cs="B Nazanin"/>
          <w:sz w:val="28"/>
          <w:szCs w:val="28"/>
          <w:rtl/>
        </w:rPr>
        <w:t xml:space="preserve"> 1401 </w:t>
      </w:r>
      <w:r w:rsidR="00145740" w:rsidRPr="00145740">
        <w:rPr>
          <w:rFonts w:cs="B Nazanin" w:hint="cs"/>
          <w:sz w:val="28"/>
          <w:szCs w:val="28"/>
          <w:rtl/>
        </w:rPr>
        <w:t>کل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کشور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مبني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اختصاص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يک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درصد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از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اعتبارات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تخصيص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يافته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هزينه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دستگاه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اجرايي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استثناي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فصول</w:t>
      </w:r>
      <w:r w:rsidR="00145740" w:rsidRPr="00145740">
        <w:rPr>
          <w:rFonts w:cs="B Nazanin"/>
          <w:sz w:val="28"/>
          <w:szCs w:val="28"/>
          <w:rtl/>
        </w:rPr>
        <w:t xml:space="preserve"> (1)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(6)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امور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پژوهشي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توسعه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فناوري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،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درجلسه</w:t>
      </w:r>
      <w:r w:rsidR="00145740" w:rsidRPr="00145740">
        <w:rPr>
          <w:rFonts w:cs="B Nazanin"/>
          <w:sz w:val="28"/>
          <w:szCs w:val="28"/>
          <w:rtl/>
        </w:rPr>
        <w:t xml:space="preserve">  </w:t>
      </w:r>
      <w:r w:rsidR="00145740" w:rsidRPr="00145740">
        <w:rPr>
          <w:rFonts w:cs="B Nazanin" w:hint="cs"/>
          <w:sz w:val="28"/>
          <w:szCs w:val="28"/>
          <w:rtl/>
        </w:rPr>
        <w:t>مورخه</w:t>
      </w:r>
      <w:r w:rsidR="00145740" w:rsidRPr="00145740">
        <w:rPr>
          <w:rFonts w:cs="B Nazanin"/>
          <w:sz w:val="28"/>
          <w:szCs w:val="28"/>
          <w:rtl/>
        </w:rPr>
        <w:t xml:space="preserve">  30/04/1401 </w:t>
      </w:r>
      <w:r w:rsidR="00145740" w:rsidRPr="00145740">
        <w:rPr>
          <w:rFonts w:cs="B Nazanin" w:hint="cs"/>
          <w:sz w:val="28"/>
          <w:szCs w:val="28"/>
          <w:rtl/>
        </w:rPr>
        <w:t>شوراي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ريزي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توسعه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مقرر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گرديد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اعتبارات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موضوع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مواد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قانوني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فوق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الذکر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هماهنگي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دستگاه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اجرايي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lastRenderedPageBreak/>
        <w:t>استان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براساس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اولويتها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سياست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پژوهشي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مصوب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چهارجوب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دستورالعمل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ابلاغي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سازمان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بودجه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کشور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از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سرجمع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اعتبارات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هزينه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کسر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سرجمع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اعتبارات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هزينه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دستگاه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هاي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اجرايي</w:t>
      </w:r>
      <w:r w:rsidR="00145740" w:rsidRPr="00145740">
        <w:rPr>
          <w:rFonts w:cs="B Nazanin"/>
          <w:sz w:val="28"/>
          <w:szCs w:val="28"/>
          <w:rtl/>
        </w:rPr>
        <w:t xml:space="preserve">  </w:t>
      </w:r>
      <w:r w:rsidR="00145740" w:rsidRPr="00145740">
        <w:rPr>
          <w:rFonts w:cs="B Nazanin" w:hint="cs"/>
          <w:sz w:val="28"/>
          <w:szCs w:val="28"/>
          <w:rtl/>
        </w:rPr>
        <w:t>که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توسط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شوراي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برنامه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ريزي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و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توسعه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استان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تعيين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مي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گردند،</w:t>
      </w:r>
      <w:r w:rsidR="00145740" w:rsidRPr="00145740">
        <w:rPr>
          <w:rFonts w:cs="B Nazanin"/>
          <w:sz w:val="28"/>
          <w:szCs w:val="28"/>
          <w:rtl/>
        </w:rPr>
        <w:t xml:space="preserve"> </w:t>
      </w:r>
      <w:r w:rsidR="00145740" w:rsidRPr="00145740">
        <w:rPr>
          <w:rFonts w:cs="B Nazanin" w:hint="cs"/>
          <w:sz w:val="28"/>
          <w:szCs w:val="28"/>
          <w:rtl/>
        </w:rPr>
        <w:t>اخ</w:t>
      </w:r>
      <w:r w:rsidR="00145740" w:rsidRPr="00F912D8">
        <w:rPr>
          <w:rFonts w:cs="B Nazanin" w:hint="cs"/>
          <w:sz w:val="28"/>
          <w:szCs w:val="28"/>
          <w:rtl/>
        </w:rPr>
        <w:t>تصاص</w:t>
      </w:r>
      <w:r w:rsidR="00145740" w:rsidRPr="00F912D8">
        <w:rPr>
          <w:rFonts w:cs="B Nazanin"/>
          <w:sz w:val="28"/>
          <w:szCs w:val="28"/>
          <w:rtl/>
        </w:rPr>
        <w:t xml:space="preserve"> </w:t>
      </w:r>
      <w:r w:rsidR="00145740" w:rsidRPr="00F912D8">
        <w:rPr>
          <w:rFonts w:cs="B Nazanin" w:hint="cs"/>
          <w:sz w:val="28"/>
          <w:szCs w:val="28"/>
          <w:rtl/>
        </w:rPr>
        <w:t>يابد</w:t>
      </w:r>
      <w:r w:rsidR="00145740" w:rsidRPr="00F912D8">
        <w:rPr>
          <w:rFonts w:cs="B Nazanin"/>
          <w:sz w:val="28"/>
          <w:szCs w:val="28"/>
        </w:rPr>
        <w:t xml:space="preserve"> .</w:t>
      </w:r>
      <w:r w:rsidRPr="00F912D8">
        <w:rPr>
          <w:rFonts w:cs="B Nazanin" w:hint="cs"/>
          <w:sz w:val="28"/>
          <w:szCs w:val="28"/>
          <w:rtl/>
        </w:rPr>
        <w:t xml:space="preserve">لذا استانداری بوشهر نسبت به هزینه کرد اعتبار ابلاغ شده بند فوق الذکر </w:t>
      </w:r>
      <w:r>
        <w:rPr>
          <w:rFonts w:cs="B Nazanin" w:hint="cs"/>
          <w:sz w:val="28"/>
          <w:szCs w:val="28"/>
          <w:rtl/>
        </w:rPr>
        <w:t xml:space="preserve">اقدام لازم  بعمل آمد </w:t>
      </w:r>
    </w:p>
    <w:p w:rsidR="00F912D8" w:rsidRPr="00F912D8" w:rsidRDefault="00F912D8" w:rsidP="00BD58EF">
      <w:pPr>
        <w:bidi/>
        <w:jc w:val="lowKashida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6- به استناد بند ( ک) تبصره (9) قانون بودج سال 1401 کل کشور دستگاه اجرایی مکلفند حداقل یک درصد(1%) از اعتبارات هزینه ای به استنثا ء </w:t>
      </w:r>
      <w:r w:rsidR="00AB46AF" w:rsidRPr="00145740">
        <w:rPr>
          <w:rFonts w:cs="B Nazanin"/>
          <w:sz w:val="28"/>
          <w:szCs w:val="28"/>
          <w:rtl/>
        </w:rPr>
        <w:t xml:space="preserve">( </w:t>
      </w:r>
      <w:r w:rsidR="00AB46AF" w:rsidRPr="00145740">
        <w:rPr>
          <w:rFonts w:cs="B Nazanin" w:hint="cs"/>
          <w:sz w:val="28"/>
          <w:szCs w:val="28"/>
          <w:rtl/>
        </w:rPr>
        <w:t>به</w:t>
      </w:r>
      <w:r w:rsidR="00AB46AF" w:rsidRPr="00145740">
        <w:rPr>
          <w:rFonts w:cs="B Nazanin"/>
          <w:sz w:val="28"/>
          <w:szCs w:val="28"/>
          <w:rtl/>
        </w:rPr>
        <w:t xml:space="preserve"> </w:t>
      </w:r>
      <w:r w:rsidR="00AB46AF" w:rsidRPr="00145740">
        <w:rPr>
          <w:rFonts w:cs="B Nazanin" w:hint="cs"/>
          <w:sz w:val="28"/>
          <w:szCs w:val="28"/>
          <w:rtl/>
        </w:rPr>
        <w:t>استثناي</w:t>
      </w:r>
      <w:r w:rsidR="00AB46AF" w:rsidRPr="00145740">
        <w:rPr>
          <w:rFonts w:cs="B Nazanin"/>
          <w:sz w:val="28"/>
          <w:szCs w:val="28"/>
          <w:rtl/>
        </w:rPr>
        <w:t xml:space="preserve"> </w:t>
      </w:r>
      <w:r w:rsidR="00AB46AF" w:rsidRPr="00145740">
        <w:rPr>
          <w:rFonts w:cs="B Nazanin" w:hint="cs"/>
          <w:sz w:val="28"/>
          <w:szCs w:val="28"/>
          <w:rtl/>
        </w:rPr>
        <w:t>فصول</w:t>
      </w:r>
      <w:r w:rsidR="00AB46AF" w:rsidRPr="00145740">
        <w:rPr>
          <w:rFonts w:cs="B Nazanin"/>
          <w:sz w:val="28"/>
          <w:szCs w:val="28"/>
          <w:rtl/>
        </w:rPr>
        <w:t xml:space="preserve"> (1) </w:t>
      </w:r>
      <w:r w:rsidR="00AB46AF" w:rsidRPr="00145740">
        <w:rPr>
          <w:rFonts w:cs="B Nazanin" w:hint="cs"/>
          <w:sz w:val="28"/>
          <w:szCs w:val="28"/>
          <w:rtl/>
        </w:rPr>
        <w:t>و</w:t>
      </w:r>
      <w:r w:rsidR="00AB46AF" w:rsidRPr="00145740">
        <w:rPr>
          <w:rFonts w:cs="B Nazanin"/>
          <w:sz w:val="28"/>
          <w:szCs w:val="28"/>
          <w:rtl/>
        </w:rPr>
        <w:t>(6)</w:t>
      </w:r>
      <w:r w:rsidR="00AB46AF">
        <w:rPr>
          <w:rFonts w:cs="B Nazanin" w:hint="cs"/>
          <w:sz w:val="28"/>
          <w:szCs w:val="28"/>
          <w:rtl/>
        </w:rPr>
        <w:t xml:space="preserve"> جهت ترویج و توسعه فرهنگ  ایثار ، جهاد و ساماندهی امور ایثارگران مطابق دستور العمل اجرایی ترویج و توسعه فرهنگ </w:t>
      </w:r>
      <w:r w:rsidR="00AB46AF">
        <w:rPr>
          <w:rFonts w:cs="B Nazanin" w:hint="cs"/>
          <w:sz w:val="28"/>
          <w:szCs w:val="28"/>
          <w:rtl/>
        </w:rPr>
        <w:t>جهت ترویج و توسعه فرهنگ  ایثار ، جهاد و ساماندهی امور ایثارگران</w:t>
      </w:r>
      <w:r w:rsidR="00AB46AF">
        <w:rPr>
          <w:rFonts w:cs="B Nazanin" w:hint="cs"/>
          <w:sz w:val="28"/>
          <w:szCs w:val="28"/>
          <w:rtl/>
        </w:rPr>
        <w:t xml:space="preserve"> هزینه نماید  که استانداری بوشهر برابر با بند قانونی فوق الذکر اعتبار و هزینه کرد اقدامات لازم بعمل آمده است </w:t>
      </w:r>
    </w:p>
    <w:sectPr w:rsidR="00F912D8" w:rsidRPr="00F912D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489" w:rsidRDefault="002D0489" w:rsidP="00BD58EF">
      <w:pPr>
        <w:spacing w:after="0" w:line="240" w:lineRule="auto"/>
      </w:pPr>
      <w:r>
        <w:separator/>
      </w:r>
    </w:p>
  </w:endnote>
  <w:endnote w:type="continuationSeparator" w:id="0">
    <w:p w:rsidR="002D0489" w:rsidRDefault="002D0489" w:rsidP="00BD5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489" w:rsidRDefault="002D0489" w:rsidP="00BD58EF">
      <w:pPr>
        <w:spacing w:after="0" w:line="240" w:lineRule="auto"/>
      </w:pPr>
      <w:r>
        <w:separator/>
      </w:r>
    </w:p>
  </w:footnote>
  <w:footnote w:type="continuationSeparator" w:id="0">
    <w:p w:rsidR="002D0489" w:rsidRDefault="002D0489" w:rsidP="00BD5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8EF" w:rsidRDefault="00BD58EF">
    <w:pPr>
      <w:pStyle w:val="Header"/>
    </w:pPr>
  </w:p>
  <w:p w:rsidR="00BD58EF" w:rsidRDefault="00BD58EF">
    <w:pPr>
      <w:pStyle w:val="Header"/>
    </w:pPr>
  </w:p>
  <w:p w:rsidR="00BD58EF" w:rsidRDefault="00BD58EF">
    <w:pPr>
      <w:pStyle w:val="Header"/>
    </w:pPr>
  </w:p>
  <w:p w:rsidR="00BD58EF" w:rsidRDefault="00BD58EF">
    <w:pPr>
      <w:pStyle w:val="Header"/>
    </w:pPr>
  </w:p>
  <w:p w:rsidR="00BD58EF" w:rsidRDefault="00BD58EF">
    <w:pPr>
      <w:pStyle w:val="Header"/>
    </w:pPr>
  </w:p>
  <w:p w:rsidR="00BD58EF" w:rsidRDefault="00BD58EF">
    <w:pPr>
      <w:pStyle w:val="Header"/>
    </w:pPr>
  </w:p>
  <w:p w:rsidR="00BD58EF" w:rsidRDefault="00BD58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40"/>
    <w:rsid w:val="00145740"/>
    <w:rsid w:val="002D0489"/>
    <w:rsid w:val="002E3E6C"/>
    <w:rsid w:val="004B6247"/>
    <w:rsid w:val="007D0B1A"/>
    <w:rsid w:val="0091193B"/>
    <w:rsid w:val="00AB46AF"/>
    <w:rsid w:val="00BD58EF"/>
    <w:rsid w:val="00EF2CBC"/>
    <w:rsid w:val="00F9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5BA8A60-9A5B-4264-B784-DF98643DE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58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8EF"/>
  </w:style>
  <w:style w:type="paragraph" w:styleId="Footer">
    <w:name w:val="footer"/>
    <w:basedOn w:val="Normal"/>
    <w:link w:val="FooterChar"/>
    <w:uiPriority w:val="99"/>
    <w:unhideWhenUsed/>
    <w:rsid w:val="00BD58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MRSIT</dc:creator>
  <cp:lastModifiedBy>Mrsit</cp:lastModifiedBy>
  <cp:revision>6</cp:revision>
  <dcterms:created xsi:type="dcterms:W3CDTF">2023-05-13T19:06:00Z</dcterms:created>
  <dcterms:modified xsi:type="dcterms:W3CDTF">2023-05-14T07:45:00Z</dcterms:modified>
</cp:coreProperties>
</file>